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8" w:rsidRDefault="00A03538" w:rsidP="00A03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«26 декабрь 2024г. » </w:t>
      </w:r>
      <w:bookmarkStart w:id="0" w:name="_GoBack"/>
      <w:bookmarkEnd w:id="0"/>
    </w:p>
    <w:p w:rsidR="00A03538" w:rsidRDefault="00A03538" w:rsidP="00A03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538" w:rsidRPr="00A03538" w:rsidRDefault="00A03538" w:rsidP="00A03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538">
        <w:rPr>
          <w:rFonts w:ascii="Times New Roman" w:hAnsi="Times New Roman" w:cs="Times New Roman"/>
          <w:b/>
          <w:sz w:val="28"/>
          <w:szCs w:val="28"/>
        </w:rPr>
        <w:t>Объявление о</w:t>
      </w:r>
      <w:r w:rsidRPr="00A0353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и дополнений</w:t>
      </w:r>
      <w:r w:rsidRPr="00A03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  Тарифное руководство (прейскурант)</w:t>
      </w:r>
    </w:p>
    <w:p w:rsidR="00702839" w:rsidRDefault="00702839" w:rsidP="00A035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1" w:rsidRPr="00527DD2" w:rsidRDefault="005E5891" w:rsidP="004E496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</w:t>
      </w:r>
      <w:r w:rsidRPr="00527DD2">
        <w:rPr>
          <w:rFonts w:ascii="Times New Roman" w:hAnsi="Times New Roman" w:cs="Times New Roman"/>
          <w:sz w:val="28"/>
          <w:szCs w:val="28"/>
        </w:rPr>
        <w:t xml:space="preserve">О «КТЖ-Грузовые перевозки» сообщает, что в соответствии с приказом </w:t>
      </w:r>
      <w:r w:rsidRPr="00D8050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 декабря</w:t>
      </w:r>
      <w:r w:rsidRPr="00D80500">
        <w:rPr>
          <w:rFonts w:ascii="Times New Roman" w:hAnsi="Times New Roman" w:cs="Times New Roman"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500">
        <w:rPr>
          <w:rFonts w:ascii="Times New Roman" w:hAnsi="Times New Roman" w:cs="Times New Roman"/>
          <w:sz w:val="28"/>
          <w:szCs w:val="28"/>
        </w:rPr>
        <w:t>№</w:t>
      </w:r>
      <w:r w:rsidRPr="003B06F9">
        <w:rPr>
          <w:rFonts w:ascii="Times New Roman" w:hAnsi="Times New Roman" w:cs="Times New Roman"/>
          <w:sz w:val="28"/>
          <w:szCs w:val="28"/>
          <w:highlight w:val="yellow"/>
        </w:rPr>
        <w:softHyphen/>
      </w:r>
      <w:r w:rsidR="001B106C">
        <w:rPr>
          <w:rFonts w:ascii="Times New Roman" w:hAnsi="Times New Roman" w:cs="Times New Roman"/>
          <w:sz w:val="28"/>
          <w:szCs w:val="28"/>
        </w:rPr>
        <w:t xml:space="preserve">179 </w:t>
      </w:r>
      <w:r w:rsidRPr="00D80500">
        <w:rPr>
          <w:rFonts w:ascii="Times New Roman" w:hAnsi="Times New Roman" w:cs="Times New Roman"/>
          <w:sz w:val="28"/>
          <w:szCs w:val="28"/>
        </w:rPr>
        <w:t>-</w:t>
      </w:r>
      <w:r w:rsidR="001B106C">
        <w:rPr>
          <w:rFonts w:ascii="Times New Roman" w:hAnsi="Times New Roman" w:cs="Times New Roman"/>
          <w:sz w:val="28"/>
          <w:szCs w:val="28"/>
        </w:rPr>
        <w:t xml:space="preserve"> </w:t>
      </w:r>
      <w:r w:rsidRPr="00D80500">
        <w:rPr>
          <w:rFonts w:ascii="Times New Roman" w:hAnsi="Times New Roman" w:cs="Times New Roman"/>
          <w:sz w:val="28"/>
          <w:szCs w:val="28"/>
        </w:rPr>
        <w:t xml:space="preserve">ГП </w:t>
      </w:r>
      <w:r w:rsidRPr="00820D32">
        <w:rPr>
          <w:rFonts w:ascii="Times New Roman" w:hAnsi="Times New Roman" w:cs="Times New Roman"/>
          <w:sz w:val="28"/>
          <w:szCs w:val="28"/>
        </w:rPr>
        <w:t>«</w:t>
      </w:r>
      <w:r w:rsidRPr="004D16BE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приказ от 24 июня 2016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6BE">
        <w:rPr>
          <w:rFonts w:ascii="Times New Roman" w:hAnsi="Times New Roman" w:cs="Times New Roman"/>
          <w:sz w:val="28"/>
          <w:szCs w:val="28"/>
        </w:rPr>
        <w:t>№383-</w:t>
      </w:r>
      <w:r w:rsidRPr="00527DD2">
        <w:rPr>
          <w:rFonts w:ascii="Times New Roman" w:hAnsi="Times New Roman" w:cs="Times New Roman"/>
          <w:sz w:val="28"/>
          <w:szCs w:val="28"/>
        </w:rPr>
        <w:t xml:space="preserve">ГП» </w:t>
      </w:r>
      <w:r w:rsidRPr="00591D5A">
        <w:rPr>
          <w:rFonts w:ascii="Times New Roman" w:hAnsi="Times New Roman" w:cs="Times New Roman"/>
          <w:sz w:val="28"/>
          <w:szCs w:val="28"/>
        </w:rPr>
        <w:t>внесены изменения  в Тарифное руководство (прейскурант):</w:t>
      </w:r>
    </w:p>
    <w:p w:rsidR="005E5891" w:rsidRPr="00527DD2" w:rsidRDefault="005E5891" w:rsidP="004E4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891" w:rsidRPr="006E1AD5" w:rsidRDefault="005E5891" w:rsidP="0054644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AD5">
        <w:rPr>
          <w:rFonts w:ascii="Times New Roman" w:hAnsi="Times New Roman" w:cs="Times New Roman"/>
          <w:sz w:val="28"/>
          <w:szCs w:val="28"/>
        </w:rPr>
        <w:t>К базовым ставкам расчетных таблиц  на услуги локомотивной тяги Тарифного руководства (прейскуранта) (часть 2 книга 1) применяются следующие повышающие коэффициенты для исчисления ставок за пользование локомотивной тягой (ЛТ) при перевозке  грузов в контейнерах, порожних контейнеров во внутриреспубликанском, международном (экспортном, импортном) сообщениях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DD2">
        <w:rPr>
          <w:rFonts w:ascii="Times New Roman" w:hAnsi="Times New Roman" w:cs="Times New Roman"/>
          <w:sz w:val="28"/>
          <w:szCs w:val="28"/>
        </w:rPr>
        <w:t xml:space="preserve"> с введением в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800">
        <w:rPr>
          <w:rFonts w:ascii="Times New Roman" w:hAnsi="Times New Roman" w:cs="Times New Roman"/>
          <w:b/>
          <w:sz w:val="28"/>
          <w:szCs w:val="28"/>
          <w:u w:val="single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 января </w:t>
      </w:r>
      <w:r w:rsidRPr="00F71800">
        <w:rPr>
          <w:rFonts w:ascii="Times New Roman" w:hAnsi="Times New Roman" w:cs="Times New Roman"/>
          <w:b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Pr="00F71800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AD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E1A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5891" w:rsidRPr="006E1AD5" w:rsidRDefault="005E5891" w:rsidP="004E49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5"/>
        <w:gridCol w:w="2280"/>
        <w:gridCol w:w="3299"/>
        <w:gridCol w:w="1857"/>
        <w:gridCol w:w="1560"/>
      </w:tblGrid>
      <w:tr w:rsidR="005E5891" w:rsidRPr="00591D5A" w:rsidTr="004F5369">
        <w:tc>
          <w:tcPr>
            <w:tcW w:w="575" w:type="dxa"/>
            <w:vMerge w:val="restart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80" w:type="dxa"/>
            <w:vMerge w:val="restart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Наименование грузов</w:t>
            </w:r>
          </w:p>
        </w:tc>
        <w:tc>
          <w:tcPr>
            <w:tcW w:w="3299" w:type="dxa"/>
            <w:vMerge w:val="restart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тарифной группы и позиции по Единой тарифно</w:t>
            </w:r>
            <w:r w:rsidR="00987613"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статистической номенклатуре грузов (ЕТСНГ)</w:t>
            </w:r>
          </w:p>
        </w:tc>
        <w:tc>
          <w:tcPr>
            <w:tcW w:w="3417" w:type="dxa"/>
            <w:gridSpan w:val="2"/>
            <w:vAlign w:val="center"/>
          </w:tcPr>
          <w:p w:rsidR="005E5891" w:rsidRPr="00DD0371" w:rsidRDefault="005E5891" w:rsidP="0098761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Коэффициенты </w:t>
            </w:r>
            <w:r w:rsidR="00987613"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расчетным таблицам за пользование локомотивной тяг</w:t>
            </w:r>
            <w:r w:rsidR="00987613"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</w:p>
        </w:tc>
      </w:tr>
      <w:tr w:rsidR="005E5891" w:rsidRPr="00591D5A" w:rsidTr="004F5369">
        <w:tc>
          <w:tcPr>
            <w:tcW w:w="575" w:type="dxa"/>
            <w:vMerge/>
          </w:tcPr>
          <w:p w:rsidR="005E5891" w:rsidRPr="00DD0371" w:rsidRDefault="005E5891" w:rsidP="004E4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</w:tcPr>
          <w:p w:rsidR="005E5891" w:rsidRPr="00DD0371" w:rsidRDefault="005E5891" w:rsidP="004E4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  <w:vMerge/>
          </w:tcPr>
          <w:p w:rsidR="005E5891" w:rsidRPr="00DD0371" w:rsidRDefault="005E5891" w:rsidP="004E4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электротяга</w:t>
            </w:r>
          </w:p>
        </w:tc>
        <w:tc>
          <w:tcPr>
            <w:tcW w:w="1560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теплотяга</w:t>
            </w:r>
            <w:proofErr w:type="spellEnd"/>
          </w:p>
        </w:tc>
      </w:tr>
      <w:tr w:rsidR="005E5891" w:rsidRPr="00591D5A" w:rsidTr="004F5369">
        <w:tc>
          <w:tcPr>
            <w:tcW w:w="575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9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7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E5891" w:rsidRPr="00591D5A" w:rsidTr="004F5369">
        <w:tc>
          <w:tcPr>
            <w:tcW w:w="575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8996" w:type="dxa"/>
            <w:gridSpan w:val="4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Перевозка грузов в контейнерах, порожних контейнеров</w:t>
            </w:r>
          </w:p>
        </w:tc>
      </w:tr>
      <w:tr w:rsidR="005E5891" w:rsidRPr="00591D5A" w:rsidTr="00DD0371">
        <w:trPr>
          <w:trHeight w:val="515"/>
        </w:trPr>
        <w:tc>
          <w:tcPr>
            <w:tcW w:w="575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</w:t>
            </w:r>
          </w:p>
        </w:tc>
        <w:tc>
          <w:tcPr>
            <w:tcW w:w="3299" w:type="dxa"/>
            <w:vAlign w:val="center"/>
          </w:tcPr>
          <w:p w:rsidR="005E5891" w:rsidRPr="00DD0371" w:rsidRDefault="005E5891" w:rsidP="00CB45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011-018</w:t>
            </w:r>
          </w:p>
        </w:tc>
        <w:tc>
          <w:tcPr>
            <w:tcW w:w="1857" w:type="dxa"/>
            <w:vAlign w:val="center"/>
          </w:tcPr>
          <w:p w:rsidR="005E5891" w:rsidRPr="00DD0371" w:rsidRDefault="005E5891" w:rsidP="00DD0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370,81</w:t>
            </w:r>
          </w:p>
        </w:tc>
        <w:tc>
          <w:tcPr>
            <w:tcW w:w="1560" w:type="dxa"/>
            <w:vAlign w:val="center"/>
          </w:tcPr>
          <w:p w:rsidR="005E5891" w:rsidRPr="00DD0371" w:rsidRDefault="005E5891" w:rsidP="00DD0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395,26</w:t>
            </w:r>
          </w:p>
        </w:tc>
      </w:tr>
      <w:tr w:rsidR="005E5891" w:rsidRPr="00591D5A" w:rsidTr="00DD0371">
        <w:trPr>
          <w:trHeight w:val="704"/>
        </w:trPr>
        <w:tc>
          <w:tcPr>
            <w:tcW w:w="575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и прочие продукты перемола</w:t>
            </w:r>
          </w:p>
        </w:tc>
        <w:tc>
          <w:tcPr>
            <w:tcW w:w="3299" w:type="dxa"/>
            <w:vAlign w:val="center"/>
          </w:tcPr>
          <w:p w:rsidR="005E5891" w:rsidRPr="00DD0371" w:rsidRDefault="005E5891" w:rsidP="00CB45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501-502, 504-505</w:t>
            </w:r>
          </w:p>
        </w:tc>
        <w:tc>
          <w:tcPr>
            <w:tcW w:w="1857" w:type="dxa"/>
            <w:vAlign w:val="center"/>
          </w:tcPr>
          <w:p w:rsidR="005E5891" w:rsidRPr="00DD0371" w:rsidRDefault="005E5891" w:rsidP="00DD0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463,51</w:t>
            </w:r>
          </w:p>
        </w:tc>
        <w:tc>
          <w:tcPr>
            <w:tcW w:w="1560" w:type="dxa"/>
            <w:vAlign w:val="center"/>
          </w:tcPr>
          <w:p w:rsidR="005E5891" w:rsidRPr="00DD0371" w:rsidRDefault="005E5891" w:rsidP="00DD0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494,07</w:t>
            </w:r>
          </w:p>
        </w:tc>
      </w:tr>
      <w:tr w:rsidR="005E5891" w:rsidRPr="00591D5A" w:rsidTr="00DD0371">
        <w:trPr>
          <w:trHeight w:val="428"/>
        </w:trPr>
        <w:tc>
          <w:tcPr>
            <w:tcW w:w="575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vAlign w:val="center"/>
          </w:tcPr>
          <w:p w:rsidR="005E5891" w:rsidRPr="00DD0371" w:rsidRDefault="005E5891" w:rsidP="004E49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Остальные грузы</w:t>
            </w:r>
          </w:p>
        </w:tc>
        <w:tc>
          <w:tcPr>
            <w:tcW w:w="3299" w:type="dxa"/>
            <w:vAlign w:val="center"/>
          </w:tcPr>
          <w:p w:rsidR="005E5891" w:rsidRPr="00DD0371" w:rsidRDefault="005E5891" w:rsidP="00CB45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7" w:type="dxa"/>
            <w:vAlign w:val="center"/>
          </w:tcPr>
          <w:p w:rsidR="005E5891" w:rsidRPr="00DD0371" w:rsidRDefault="005E5891" w:rsidP="00DD0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463,51</w:t>
            </w:r>
          </w:p>
        </w:tc>
        <w:tc>
          <w:tcPr>
            <w:tcW w:w="1560" w:type="dxa"/>
            <w:vAlign w:val="center"/>
          </w:tcPr>
          <w:p w:rsidR="005E5891" w:rsidRPr="00DD0371" w:rsidRDefault="005E5891" w:rsidP="00DD03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494,07</w:t>
            </w:r>
          </w:p>
        </w:tc>
      </w:tr>
    </w:tbl>
    <w:p w:rsidR="00ED318C" w:rsidRPr="005E5891" w:rsidRDefault="00ED318C" w:rsidP="004E4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72E1" w:rsidRPr="00D76A15" w:rsidRDefault="001872E1" w:rsidP="004E4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563" w:rsidRPr="005E5891" w:rsidRDefault="005E5891" w:rsidP="004E49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="00987613">
        <w:rPr>
          <w:rFonts w:ascii="Times New Roman" w:hAnsi="Times New Roman" w:cs="Times New Roman"/>
          <w:sz w:val="28"/>
          <w:szCs w:val="28"/>
        </w:rPr>
        <w:t>В</w:t>
      </w:r>
      <w:r w:rsidR="00C51563" w:rsidRPr="005E5891">
        <w:rPr>
          <w:rFonts w:ascii="Times New Roman" w:hAnsi="Times New Roman" w:cs="Times New Roman"/>
          <w:sz w:val="28"/>
          <w:szCs w:val="28"/>
        </w:rPr>
        <w:t xml:space="preserve"> Тарифно</w:t>
      </w:r>
      <w:r w:rsidR="00987613">
        <w:rPr>
          <w:rFonts w:ascii="Times New Roman" w:hAnsi="Times New Roman" w:cs="Times New Roman"/>
          <w:sz w:val="28"/>
          <w:szCs w:val="28"/>
        </w:rPr>
        <w:t xml:space="preserve">е </w:t>
      </w:r>
      <w:r w:rsidR="00C51563" w:rsidRPr="005E5891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987613">
        <w:rPr>
          <w:rFonts w:ascii="Times New Roman" w:hAnsi="Times New Roman" w:cs="Times New Roman"/>
          <w:sz w:val="28"/>
          <w:szCs w:val="28"/>
        </w:rPr>
        <w:t>о</w:t>
      </w:r>
      <w:r w:rsidR="00C51563" w:rsidRPr="005E5891">
        <w:rPr>
          <w:rFonts w:ascii="Times New Roman" w:hAnsi="Times New Roman" w:cs="Times New Roman"/>
          <w:sz w:val="28"/>
          <w:szCs w:val="28"/>
        </w:rPr>
        <w:t xml:space="preserve"> (прейскурант)</w:t>
      </w:r>
      <w:r w:rsidR="00987613">
        <w:rPr>
          <w:rFonts w:ascii="Times New Roman" w:hAnsi="Times New Roman" w:cs="Times New Roman"/>
          <w:sz w:val="28"/>
          <w:szCs w:val="28"/>
        </w:rPr>
        <w:t xml:space="preserve"> часть 1 </w:t>
      </w:r>
      <w:r w:rsidR="00987613" w:rsidRPr="007B1AD0">
        <w:rPr>
          <w:rFonts w:ascii="Times New Roman" w:hAnsi="Times New Roman" w:cs="Times New Roman"/>
          <w:sz w:val="28"/>
          <w:szCs w:val="28"/>
        </w:rPr>
        <w:t>«Правила применения тарифов за услуги локомотивной тяги, за пользование грузовыми вагонами и контейнерами и тарифов за услуги грузовой и коммерческой работы при перевозке грузов железнодорожным транспортом (приложение 1 к приказу</w:t>
      </w:r>
      <w:r w:rsidR="00987613" w:rsidRPr="00987613">
        <w:rPr>
          <w:rFonts w:ascii="Times New Roman" w:hAnsi="Times New Roman" w:cs="Times New Roman"/>
          <w:sz w:val="28"/>
          <w:szCs w:val="28"/>
        </w:rPr>
        <w:t xml:space="preserve"> </w:t>
      </w:r>
      <w:r w:rsidR="00987613" w:rsidRPr="004D16BE">
        <w:rPr>
          <w:rFonts w:ascii="Times New Roman" w:hAnsi="Times New Roman" w:cs="Times New Roman"/>
          <w:sz w:val="28"/>
          <w:szCs w:val="28"/>
        </w:rPr>
        <w:t xml:space="preserve">от 24 июня 2016 года </w:t>
      </w:r>
      <w:r w:rsidR="00987613">
        <w:rPr>
          <w:rFonts w:ascii="Times New Roman" w:hAnsi="Times New Roman" w:cs="Times New Roman"/>
          <w:sz w:val="28"/>
          <w:szCs w:val="28"/>
        </w:rPr>
        <w:t xml:space="preserve"> </w:t>
      </w:r>
      <w:r w:rsidR="00987613" w:rsidRPr="004D16BE">
        <w:rPr>
          <w:rFonts w:ascii="Times New Roman" w:hAnsi="Times New Roman" w:cs="Times New Roman"/>
          <w:sz w:val="28"/>
          <w:szCs w:val="28"/>
        </w:rPr>
        <w:t>№383-</w:t>
      </w:r>
      <w:r w:rsidR="00987613" w:rsidRPr="00527DD2">
        <w:rPr>
          <w:rFonts w:ascii="Times New Roman" w:hAnsi="Times New Roman" w:cs="Times New Roman"/>
          <w:sz w:val="28"/>
          <w:szCs w:val="28"/>
        </w:rPr>
        <w:t>ГП</w:t>
      </w:r>
      <w:r w:rsidR="00987613" w:rsidRPr="007B1AD0">
        <w:rPr>
          <w:rFonts w:ascii="Times New Roman" w:hAnsi="Times New Roman" w:cs="Times New Roman"/>
          <w:sz w:val="28"/>
          <w:szCs w:val="28"/>
        </w:rPr>
        <w:t>)</w:t>
      </w:r>
      <w:r w:rsidR="00987613">
        <w:rPr>
          <w:rFonts w:ascii="Times New Roman" w:hAnsi="Times New Roman" w:cs="Times New Roman"/>
          <w:sz w:val="28"/>
          <w:szCs w:val="28"/>
        </w:rPr>
        <w:t xml:space="preserve"> внесены</w:t>
      </w:r>
      <w:r w:rsidR="00C51563" w:rsidRPr="005E5891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7B1AD0" w:rsidRPr="005E5891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="00987613">
        <w:rPr>
          <w:rFonts w:ascii="Times New Roman" w:hAnsi="Times New Roman" w:cs="Times New Roman"/>
          <w:sz w:val="28"/>
          <w:szCs w:val="28"/>
        </w:rPr>
        <w:t xml:space="preserve">, которые вступают </w:t>
      </w:r>
      <w:r w:rsidR="00987613" w:rsidRPr="00BB5993">
        <w:rPr>
          <w:rFonts w:ascii="Times New Roman" w:hAnsi="Times New Roman" w:cs="Times New Roman"/>
          <w:sz w:val="28"/>
          <w:szCs w:val="28"/>
        </w:rPr>
        <w:t>в действие</w:t>
      </w:r>
      <w:r w:rsidR="00987613" w:rsidRPr="00987613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26 декабря 2024 года</w:t>
      </w:r>
      <w:r w:rsidR="00C51563" w:rsidRPr="005E589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13B9B" w:rsidRDefault="00D13B9B" w:rsidP="004E4965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B1AD0">
        <w:rPr>
          <w:rFonts w:ascii="Times New Roman" w:hAnsi="Times New Roman" w:cs="Times New Roman"/>
          <w:sz w:val="28"/>
          <w:szCs w:val="28"/>
        </w:rPr>
        <w:t>пункт 19 главы 3 раздела 1 исключ</w:t>
      </w:r>
      <w:r w:rsidR="00987613">
        <w:rPr>
          <w:rFonts w:ascii="Times New Roman" w:hAnsi="Times New Roman" w:cs="Times New Roman"/>
          <w:sz w:val="28"/>
          <w:szCs w:val="28"/>
        </w:rPr>
        <w:t>ен</w:t>
      </w:r>
      <w:r w:rsidRPr="007B1AD0">
        <w:rPr>
          <w:rFonts w:ascii="Times New Roman" w:hAnsi="Times New Roman" w:cs="Times New Roman"/>
          <w:sz w:val="28"/>
          <w:szCs w:val="28"/>
        </w:rPr>
        <w:t>;</w:t>
      </w:r>
    </w:p>
    <w:p w:rsidR="009B797F" w:rsidRPr="00B66B48" w:rsidRDefault="009B797F" w:rsidP="004E49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36</w:t>
      </w:r>
      <w:r w:rsidR="00787B63">
        <w:rPr>
          <w:rFonts w:ascii="Times New Roman" w:hAnsi="Times New Roman" w:cs="Times New Roman"/>
          <w:sz w:val="28"/>
          <w:szCs w:val="28"/>
        </w:rPr>
        <w:t xml:space="preserve"> главы 8 раздела 1 абзац пятый излож</w:t>
      </w:r>
      <w:r w:rsidR="00987613">
        <w:rPr>
          <w:rFonts w:ascii="Times New Roman" w:hAnsi="Times New Roman" w:cs="Times New Roman"/>
          <w:sz w:val="28"/>
          <w:szCs w:val="28"/>
        </w:rPr>
        <w:t>ен</w:t>
      </w:r>
      <w:r w:rsidR="00787B63">
        <w:rPr>
          <w:rFonts w:ascii="Times New Roman" w:hAnsi="Times New Roman" w:cs="Times New Roman"/>
          <w:sz w:val="28"/>
          <w:szCs w:val="28"/>
        </w:rPr>
        <w:t xml:space="preserve"> в следующей редакции «№12 – всех грузов в вагонах-термосах.»;</w:t>
      </w:r>
    </w:p>
    <w:p w:rsidR="00CE106A" w:rsidRDefault="00CE106A" w:rsidP="004E49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 подпункта 4) пункта 91 раздела 1 излож</w:t>
      </w:r>
      <w:r w:rsidR="00987613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CE106A" w:rsidRDefault="00CE106A" w:rsidP="004E49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«от железнодорожной станции отправления, не принадлежащей КЗХ, до</w:t>
      </w:r>
      <w:r w:rsidR="00FF7C3A">
        <w:rPr>
          <w:rFonts w:ascii="Times New Roman" w:hAnsi="Times New Roman" w:cs="Times New Roman"/>
          <w:sz w:val="28"/>
          <w:szCs w:val="28"/>
        </w:rPr>
        <w:t xml:space="preserve"> станции  изменения </w:t>
      </w:r>
      <w:r w:rsidR="00095E2E">
        <w:rPr>
          <w:rFonts w:ascii="Times New Roman" w:hAnsi="Times New Roman" w:cs="Times New Roman"/>
          <w:sz w:val="28"/>
          <w:szCs w:val="28"/>
        </w:rPr>
        <w:t xml:space="preserve">договора перевозки (переадресовки) КЗХ и от станции </w:t>
      </w:r>
      <w:r w:rsidR="00095E2E">
        <w:rPr>
          <w:rFonts w:ascii="Times New Roman" w:hAnsi="Times New Roman" w:cs="Times New Roman"/>
          <w:sz w:val="28"/>
          <w:szCs w:val="28"/>
        </w:rPr>
        <w:lastRenderedPageBreak/>
        <w:t>изменения договора перевозки (переадресовки) КЗХ до железнодорожной станции нового назначения, не принадлежащей КЗХ   (по старым перевозочным документам) – исходя из фактически пройденного транзитного расстояния перевозки отдельно от входной стыковой (пограничной) станции КЗХ до станции изменения договора перевозки (переадресовки) КЗХ и отдельно от станции изменения</w:t>
      </w:r>
      <w:proofErr w:type="gramEnd"/>
      <w:r w:rsidR="00095E2E">
        <w:rPr>
          <w:rFonts w:ascii="Times New Roman" w:hAnsi="Times New Roman" w:cs="Times New Roman"/>
          <w:sz w:val="28"/>
          <w:szCs w:val="28"/>
        </w:rPr>
        <w:t xml:space="preserve"> договора перевозки (переадресовки) КЗХ до выходной стыковой (пограничной) станции КЗХ, по тарифам в международном транзитном сообщении при наличии разрешения таможенных органов</w:t>
      </w:r>
      <w:proofErr w:type="gramStart"/>
      <w:r w:rsidR="00095E2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B7D23" w:rsidRPr="007B1AD0" w:rsidRDefault="00CB7D23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1AD0">
        <w:rPr>
          <w:rFonts w:ascii="Times New Roman" w:hAnsi="Times New Roman" w:cs="Times New Roman"/>
          <w:sz w:val="28"/>
          <w:szCs w:val="28"/>
        </w:rPr>
        <w:t>подпункт 3</w:t>
      </w:r>
      <w:r w:rsidR="00CE106A">
        <w:rPr>
          <w:rFonts w:ascii="Times New Roman" w:hAnsi="Times New Roman" w:cs="Times New Roman"/>
          <w:sz w:val="28"/>
          <w:szCs w:val="28"/>
        </w:rPr>
        <w:t>)</w:t>
      </w:r>
      <w:r w:rsidRPr="007B1AD0">
        <w:rPr>
          <w:rFonts w:ascii="Times New Roman" w:hAnsi="Times New Roman" w:cs="Times New Roman"/>
          <w:sz w:val="28"/>
          <w:szCs w:val="28"/>
        </w:rPr>
        <w:t xml:space="preserve"> пункта 93 главы 19 раздела 1 </w:t>
      </w:r>
      <w:r w:rsidR="00F2526C" w:rsidRPr="007B1AD0">
        <w:rPr>
          <w:rFonts w:ascii="Times New Roman" w:hAnsi="Times New Roman" w:cs="Times New Roman"/>
          <w:sz w:val="28"/>
          <w:szCs w:val="28"/>
        </w:rPr>
        <w:t>излож</w:t>
      </w:r>
      <w:r w:rsidR="00987613">
        <w:rPr>
          <w:rFonts w:ascii="Times New Roman" w:hAnsi="Times New Roman" w:cs="Times New Roman"/>
          <w:sz w:val="28"/>
          <w:szCs w:val="28"/>
        </w:rPr>
        <w:t>ен</w:t>
      </w:r>
      <w:r w:rsidR="00F2526C" w:rsidRPr="007B1AD0">
        <w:rPr>
          <w:rFonts w:ascii="Times New Roman" w:hAnsi="Times New Roman" w:cs="Times New Roman"/>
          <w:sz w:val="28"/>
          <w:szCs w:val="28"/>
        </w:rPr>
        <w:t xml:space="preserve"> в </w:t>
      </w:r>
      <w:r w:rsidR="00CE106A">
        <w:rPr>
          <w:rFonts w:ascii="Times New Roman" w:hAnsi="Times New Roman" w:cs="Times New Roman"/>
          <w:sz w:val="28"/>
          <w:szCs w:val="28"/>
        </w:rPr>
        <w:t>следующей</w:t>
      </w:r>
      <w:r w:rsidR="00F2526C" w:rsidRPr="007B1AD0">
        <w:rPr>
          <w:rFonts w:ascii="Times New Roman" w:hAnsi="Times New Roman" w:cs="Times New Roman"/>
          <w:sz w:val="28"/>
          <w:szCs w:val="28"/>
        </w:rPr>
        <w:t xml:space="preserve"> </w:t>
      </w:r>
      <w:r w:rsidRPr="007B1AD0">
        <w:rPr>
          <w:rFonts w:ascii="Times New Roman" w:hAnsi="Times New Roman" w:cs="Times New Roman"/>
          <w:sz w:val="28"/>
          <w:szCs w:val="28"/>
        </w:rPr>
        <w:t>редакции:</w:t>
      </w:r>
    </w:p>
    <w:p w:rsidR="00CB7D23" w:rsidRPr="00CB7D23" w:rsidRDefault="00CB7D23" w:rsidP="004E4965">
      <w:pPr>
        <w:tabs>
          <w:tab w:val="left" w:pos="993"/>
        </w:tabs>
        <w:spacing w:after="0" w:line="240" w:lineRule="auto"/>
        <w:ind w:firstLine="851"/>
        <w:jc w:val="both"/>
        <w:rPr>
          <w:sz w:val="28"/>
          <w:szCs w:val="28"/>
          <w:shd w:val="clear" w:color="auto" w:fill="FFFFFF"/>
        </w:rPr>
      </w:pPr>
      <w:proofErr w:type="gramStart"/>
      <w:r w:rsidRPr="00CB7D23">
        <w:rPr>
          <w:rStyle w:val="s1"/>
          <w:rFonts w:ascii="Times New Roman" w:hAnsi="Times New Roman" w:cs="Times New Roman"/>
          <w:sz w:val="28"/>
          <w:szCs w:val="28"/>
        </w:rPr>
        <w:t>«3) в универсальных контейнерах, в специализированных крупнотоннажных контейнерах, параметры которых совпадают с универсальными контейнерами инвентарного (общего) парка, - по тарифным схемам № 93-104</w:t>
      </w:r>
      <w:r w:rsidR="00102BEA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Pr="00CB7D23">
        <w:rPr>
          <w:rStyle w:val="s1"/>
          <w:rFonts w:ascii="Times New Roman" w:hAnsi="Times New Roman" w:cs="Times New Roman"/>
          <w:sz w:val="28"/>
          <w:szCs w:val="28"/>
        </w:rPr>
        <w:t xml:space="preserve"> в зависимости от принадлежности и массы брутто контейнера с применением </w:t>
      </w:r>
      <w:r w:rsidRPr="00CB7D23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повышающего коэффициента в размере 3 к тарифам на услуги магистральной железнодорожной сети, на услуги локомотивной тяги, на услуги грузовой и коммерческой работы, на услуги за пользование контейнерами, на услуги</w:t>
      </w:r>
      <w:proofErr w:type="gramEnd"/>
      <w:r w:rsidRPr="00CB7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пользование вагонами</w:t>
      </w:r>
      <w:proofErr w:type="gramStart"/>
      <w:r w:rsidRPr="00CB7D23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5654BD" w:rsidRPr="007B1AD0" w:rsidRDefault="00F2526C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1AD0">
        <w:rPr>
          <w:rFonts w:ascii="Times New Roman" w:hAnsi="Times New Roman" w:cs="Times New Roman"/>
          <w:sz w:val="28"/>
          <w:szCs w:val="28"/>
        </w:rPr>
        <w:t>т</w:t>
      </w:r>
      <w:r w:rsidR="005654BD" w:rsidRPr="007B1AD0">
        <w:rPr>
          <w:rFonts w:ascii="Times New Roman" w:hAnsi="Times New Roman" w:cs="Times New Roman"/>
          <w:sz w:val="28"/>
          <w:szCs w:val="28"/>
        </w:rPr>
        <w:t>аблиц</w:t>
      </w:r>
      <w:r w:rsidR="002F0913">
        <w:rPr>
          <w:rFonts w:ascii="Times New Roman" w:hAnsi="Times New Roman" w:cs="Times New Roman"/>
          <w:sz w:val="28"/>
          <w:szCs w:val="28"/>
        </w:rPr>
        <w:t>а</w:t>
      </w:r>
      <w:r w:rsidR="005654BD" w:rsidRPr="007B1AD0">
        <w:rPr>
          <w:rFonts w:ascii="Times New Roman" w:hAnsi="Times New Roman" w:cs="Times New Roman"/>
          <w:sz w:val="28"/>
          <w:szCs w:val="28"/>
        </w:rPr>
        <w:t xml:space="preserve"> </w:t>
      </w:r>
      <w:r w:rsidRPr="007B1AD0">
        <w:rPr>
          <w:rFonts w:ascii="Times New Roman" w:hAnsi="Times New Roman" w:cs="Times New Roman"/>
          <w:sz w:val="28"/>
          <w:szCs w:val="28"/>
        </w:rPr>
        <w:t>7</w:t>
      </w:r>
      <w:r w:rsidR="005654BD" w:rsidRPr="007B1AD0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7B1AD0">
        <w:rPr>
          <w:rFonts w:ascii="Times New Roman" w:hAnsi="Times New Roman" w:cs="Times New Roman"/>
          <w:sz w:val="28"/>
          <w:szCs w:val="28"/>
        </w:rPr>
        <w:t>99</w:t>
      </w:r>
      <w:r w:rsidR="005654BD" w:rsidRPr="007B1AD0">
        <w:rPr>
          <w:rFonts w:ascii="Times New Roman" w:hAnsi="Times New Roman" w:cs="Times New Roman"/>
          <w:sz w:val="28"/>
          <w:szCs w:val="28"/>
        </w:rPr>
        <w:t xml:space="preserve"> глав</w:t>
      </w:r>
      <w:r w:rsidR="005F1363" w:rsidRPr="007B1AD0">
        <w:rPr>
          <w:rFonts w:ascii="Times New Roman" w:hAnsi="Times New Roman" w:cs="Times New Roman"/>
          <w:sz w:val="28"/>
          <w:szCs w:val="28"/>
        </w:rPr>
        <w:t>ы</w:t>
      </w:r>
      <w:r w:rsidR="005654BD" w:rsidRPr="007B1AD0">
        <w:rPr>
          <w:rFonts w:ascii="Times New Roman" w:hAnsi="Times New Roman" w:cs="Times New Roman"/>
          <w:sz w:val="28"/>
          <w:szCs w:val="28"/>
        </w:rPr>
        <w:t xml:space="preserve"> </w:t>
      </w:r>
      <w:r w:rsidRPr="007B1AD0">
        <w:rPr>
          <w:rFonts w:ascii="Times New Roman" w:hAnsi="Times New Roman" w:cs="Times New Roman"/>
          <w:sz w:val="28"/>
          <w:szCs w:val="28"/>
        </w:rPr>
        <w:t>22</w:t>
      </w:r>
      <w:r w:rsidR="005654BD" w:rsidRPr="007B1AD0">
        <w:rPr>
          <w:rFonts w:ascii="Times New Roman" w:hAnsi="Times New Roman" w:cs="Times New Roman"/>
          <w:sz w:val="28"/>
          <w:szCs w:val="28"/>
        </w:rPr>
        <w:t xml:space="preserve"> раздела 1 </w:t>
      </w:r>
      <w:r w:rsidRPr="007B1AD0">
        <w:rPr>
          <w:rFonts w:ascii="Times New Roman" w:hAnsi="Times New Roman" w:cs="Times New Roman"/>
          <w:sz w:val="28"/>
          <w:szCs w:val="28"/>
        </w:rPr>
        <w:t>после слов «цистерны для сжиженных газов</w:t>
      </w:r>
      <w:proofErr w:type="gramStart"/>
      <w:r w:rsidR="00CF4BA5" w:rsidRPr="007B1AD0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CF4BA5" w:rsidRPr="007B1AD0">
        <w:rPr>
          <w:rFonts w:ascii="Times New Roman" w:hAnsi="Times New Roman" w:cs="Times New Roman"/>
          <w:sz w:val="28"/>
          <w:szCs w:val="28"/>
        </w:rPr>
        <w:t xml:space="preserve"> </w:t>
      </w:r>
      <w:r w:rsidR="002331CD" w:rsidRPr="007B1AD0">
        <w:rPr>
          <w:rFonts w:ascii="Times New Roman" w:hAnsi="Times New Roman" w:cs="Times New Roman"/>
          <w:sz w:val="28"/>
          <w:szCs w:val="28"/>
        </w:rPr>
        <w:t xml:space="preserve"> </w:t>
      </w:r>
      <w:r w:rsidR="005654BD" w:rsidRPr="007B1AD0">
        <w:rPr>
          <w:rFonts w:ascii="Times New Roman" w:hAnsi="Times New Roman" w:cs="Times New Roman"/>
          <w:sz w:val="28"/>
          <w:szCs w:val="28"/>
        </w:rPr>
        <w:t>дополн</w:t>
      </w:r>
      <w:r w:rsidR="00987613">
        <w:rPr>
          <w:rFonts w:ascii="Times New Roman" w:hAnsi="Times New Roman" w:cs="Times New Roman"/>
          <w:sz w:val="28"/>
          <w:szCs w:val="28"/>
        </w:rPr>
        <w:t>ен</w:t>
      </w:r>
      <w:r w:rsidR="002F0913">
        <w:rPr>
          <w:rFonts w:ascii="Times New Roman" w:hAnsi="Times New Roman" w:cs="Times New Roman"/>
          <w:sz w:val="28"/>
          <w:szCs w:val="28"/>
        </w:rPr>
        <w:t>а</w:t>
      </w:r>
      <w:r w:rsidR="005654BD" w:rsidRPr="007B1AD0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Pr="007B1AD0">
        <w:rPr>
          <w:rFonts w:ascii="Times New Roman" w:hAnsi="Times New Roman" w:cs="Times New Roman"/>
          <w:sz w:val="28"/>
          <w:szCs w:val="28"/>
        </w:rPr>
        <w:t>«</w:t>
      </w:r>
      <w:r w:rsidR="005654BD" w:rsidRPr="007B1AD0">
        <w:rPr>
          <w:rFonts w:ascii="Times New Roman" w:hAnsi="Times New Roman" w:cs="Times New Roman"/>
          <w:sz w:val="28"/>
          <w:szCs w:val="28"/>
        </w:rPr>
        <w:t>цистерны для кислот</w:t>
      </w:r>
      <w:r w:rsidR="00102BEA" w:rsidRPr="007B1AD0">
        <w:rPr>
          <w:rFonts w:ascii="Times New Roman" w:hAnsi="Times New Roman" w:cs="Times New Roman"/>
          <w:sz w:val="28"/>
          <w:szCs w:val="28"/>
        </w:rPr>
        <w:t>,</w:t>
      </w:r>
      <w:r w:rsidRPr="007B1AD0">
        <w:rPr>
          <w:rFonts w:ascii="Times New Roman" w:hAnsi="Times New Roman" w:cs="Times New Roman"/>
          <w:sz w:val="28"/>
          <w:szCs w:val="28"/>
        </w:rPr>
        <w:t>»</w:t>
      </w:r>
      <w:r w:rsidR="005654BD" w:rsidRPr="007B1AD0">
        <w:rPr>
          <w:rFonts w:ascii="Times New Roman" w:hAnsi="Times New Roman" w:cs="Times New Roman"/>
          <w:sz w:val="28"/>
          <w:szCs w:val="28"/>
        </w:rPr>
        <w:t>;</w:t>
      </w:r>
    </w:p>
    <w:p w:rsidR="00D32285" w:rsidRDefault="005654BD" w:rsidP="004E49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4BA5">
        <w:rPr>
          <w:rFonts w:ascii="Times New Roman" w:hAnsi="Times New Roman" w:cs="Times New Roman"/>
          <w:sz w:val="28"/>
          <w:szCs w:val="28"/>
        </w:rPr>
        <w:t>глав</w:t>
      </w:r>
      <w:r w:rsidR="00987613">
        <w:rPr>
          <w:rFonts w:ascii="Times New Roman" w:hAnsi="Times New Roman" w:cs="Times New Roman"/>
          <w:sz w:val="28"/>
          <w:szCs w:val="28"/>
        </w:rPr>
        <w:t>а</w:t>
      </w:r>
      <w:r w:rsidR="00CF4BA5">
        <w:rPr>
          <w:rFonts w:ascii="Times New Roman" w:hAnsi="Times New Roman" w:cs="Times New Roman"/>
          <w:sz w:val="28"/>
          <w:szCs w:val="28"/>
        </w:rPr>
        <w:t xml:space="preserve"> 25</w:t>
      </w:r>
      <w:r w:rsidR="00F76F36">
        <w:rPr>
          <w:rFonts w:ascii="Times New Roman" w:hAnsi="Times New Roman" w:cs="Times New Roman"/>
          <w:sz w:val="28"/>
          <w:szCs w:val="28"/>
        </w:rPr>
        <w:t xml:space="preserve"> </w:t>
      </w:r>
      <w:r w:rsidR="00CF4BA5">
        <w:rPr>
          <w:rFonts w:ascii="Times New Roman" w:hAnsi="Times New Roman" w:cs="Times New Roman"/>
          <w:sz w:val="28"/>
          <w:szCs w:val="28"/>
        </w:rPr>
        <w:t xml:space="preserve"> раздела 1 дополн</w:t>
      </w:r>
      <w:r w:rsidR="00987613">
        <w:rPr>
          <w:rFonts w:ascii="Times New Roman" w:hAnsi="Times New Roman" w:cs="Times New Roman"/>
          <w:sz w:val="28"/>
          <w:szCs w:val="28"/>
        </w:rPr>
        <w:t xml:space="preserve">ена </w:t>
      </w:r>
      <w:r w:rsidR="00CF4BA5">
        <w:rPr>
          <w:rFonts w:ascii="Times New Roman" w:hAnsi="Times New Roman" w:cs="Times New Roman"/>
          <w:sz w:val="28"/>
          <w:szCs w:val="28"/>
        </w:rPr>
        <w:t xml:space="preserve"> пунктом 108-2 </w:t>
      </w:r>
      <w:r w:rsidR="00F76F36">
        <w:rPr>
          <w:rFonts w:ascii="Times New Roman" w:hAnsi="Times New Roman" w:cs="Times New Roman"/>
          <w:sz w:val="28"/>
          <w:szCs w:val="28"/>
        </w:rPr>
        <w:t xml:space="preserve"> </w:t>
      </w:r>
      <w:r w:rsidR="00CF4BA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24CAE" w:rsidRDefault="00CF4BA5" w:rsidP="004E49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2367">
        <w:rPr>
          <w:rFonts w:ascii="Times New Roman" w:hAnsi="Times New Roman" w:cs="Times New Roman"/>
          <w:sz w:val="28"/>
          <w:szCs w:val="28"/>
        </w:rPr>
        <w:t xml:space="preserve">108-2. </w:t>
      </w:r>
      <w:proofErr w:type="gramStart"/>
      <w:r w:rsidR="00BD2367">
        <w:rPr>
          <w:rFonts w:ascii="Times New Roman" w:hAnsi="Times New Roman" w:cs="Times New Roman"/>
          <w:sz w:val="28"/>
          <w:szCs w:val="28"/>
        </w:rPr>
        <w:t>П</w:t>
      </w:r>
      <w:r w:rsidR="00BD2367" w:rsidRPr="00BD2367">
        <w:rPr>
          <w:rFonts w:ascii="Times New Roman" w:hAnsi="Times New Roman" w:cs="Times New Roman"/>
          <w:sz w:val="28"/>
          <w:szCs w:val="28"/>
        </w:rPr>
        <w:t xml:space="preserve">ри перевозке </w:t>
      </w:r>
      <w:r w:rsidR="00BD2367">
        <w:rPr>
          <w:rFonts w:ascii="Times New Roman" w:hAnsi="Times New Roman" w:cs="Times New Roman"/>
          <w:sz w:val="28"/>
          <w:szCs w:val="28"/>
        </w:rPr>
        <w:t xml:space="preserve"> </w:t>
      </w:r>
      <w:r w:rsidR="007B5235" w:rsidRPr="00BD2367">
        <w:rPr>
          <w:rFonts w:ascii="Times New Roman" w:hAnsi="Times New Roman" w:cs="Times New Roman"/>
          <w:sz w:val="28"/>
          <w:szCs w:val="28"/>
        </w:rPr>
        <w:t>между тарифными станциями</w:t>
      </w:r>
      <w:r w:rsidR="007B5235">
        <w:rPr>
          <w:rFonts w:ascii="Times New Roman" w:hAnsi="Times New Roman" w:cs="Times New Roman"/>
          <w:sz w:val="28"/>
          <w:szCs w:val="28"/>
        </w:rPr>
        <w:t xml:space="preserve"> </w:t>
      </w:r>
      <w:r w:rsidR="007B5235" w:rsidRPr="00CD392B">
        <w:rPr>
          <w:rFonts w:ascii="Times New Roman" w:hAnsi="Times New Roman" w:cs="Times New Roman"/>
          <w:sz w:val="28"/>
          <w:szCs w:val="28"/>
        </w:rPr>
        <w:t>груза «рельсы»</w:t>
      </w:r>
      <w:r w:rsidR="007B5235">
        <w:rPr>
          <w:rFonts w:ascii="Times New Roman" w:hAnsi="Times New Roman" w:cs="Times New Roman"/>
          <w:sz w:val="28"/>
          <w:szCs w:val="28"/>
        </w:rPr>
        <w:t xml:space="preserve"> </w:t>
      </w:r>
      <w:r w:rsidR="00BD2367" w:rsidRPr="00BD2367">
        <w:rPr>
          <w:rFonts w:ascii="Times New Roman" w:hAnsi="Times New Roman" w:cs="Times New Roman"/>
          <w:sz w:val="28"/>
          <w:szCs w:val="28"/>
        </w:rPr>
        <w:t xml:space="preserve">с отдельным локомотивом </w:t>
      </w:r>
      <w:r w:rsidR="00BD23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D2367">
        <w:rPr>
          <w:rFonts w:ascii="Times New Roman" w:hAnsi="Times New Roman" w:cs="Times New Roman"/>
          <w:sz w:val="28"/>
          <w:szCs w:val="28"/>
        </w:rPr>
        <w:t>рельсовозном</w:t>
      </w:r>
      <w:proofErr w:type="spellEnd"/>
      <w:r w:rsidR="00BD2367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7B5235">
        <w:rPr>
          <w:rFonts w:ascii="Times New Roman" w:hAnsi="Times New Roman" w:cs="Times New Roman"/>
          <w:sz w:val="28"/>
          <w:szCs w:val="28"/>
        </w:rPr>
        <w:t xml:space="preserve">, </w:t>
      </w:r>
      <w:r w:rsidR="00BD2367" w:rsidRPr="00BD2367">
        <w:rPr>
          <w:rFonts w:ascii="Times New Roman" w:hAnsi="Times New Roman" w:cs="Times New Roman"/>
          <w:sz w:val="28"/>
          <w:szCs w:val="28"/>
        </w:rPr>
        <w:t>в вагонах</w:t>
      </w:r>
      <w:r w:rsidR="00BD2367">
        <w:rPr>
          <w:rFonts w:ascii="Times New Roman" w:hAnsi="Times New Roman" w:cs="Times New Roman"/>
          <w:sz w:val="28"/>
          <w:szCs w:val="28"/>
        </w:rPr>
        <w:t>, выделенных для специальных и технических нужд</w:t>
      </w:r>
      <w:r w:rsidR="00BD2367" w:rsidRPr="00BD2367">
        <w:rPr>
          <w:rFonts w:ascii="Times New Roman" w:hAnsi="Times New Roman" w:cs="Times New Roman"/>
          <w:sz w:val="28"/>
          <w:szCs w:val="28"/>
        </w:rPr>
        <w:t>,</w:t>
      </w:r>
      <w:r w:rsidR="00BD2367">
        <w:rPr>
          <w:rFonts w:ascii="Times New Roman" w:hAnsi="Times New Roman" w:cs="Times New Roman"/>
          <w:sz w:val="28"/>
          <w:szCs w:val="28"/>
        </w:rPr>
        <w:t xml:space="preserve"> в </w:t>
      </w:r>
      <w:r w:rsidR="00BD2367" w:rsidRPr="00BD2367">
        <w:rPr>
          <w:rFonts w:ascii="Times New Roman" w:hAnsi="Times New Roman" w:cs="Times New Roman"/>
          <w:sz w:val="28"/>
          <w:szCs w:val="28"/>
        </w:rPr>
        <w:t xml:space="preserve"> </w:t>
      </w:r>
      <w:r w:rsidR="00BD2367">
        <w:rPr>
          <w:rFonts w:ascii="Times New Roman" w:hAnsi="Times New Roman" w:cs="Times New Roman"/>
          <w:sz w:val="28"/>
          <w:szCs w:val="28"/>
        </w:rPr>
        <w:t>вагонах, находящихся  на балансе ЦЖС</w:t>
      </w:r>
      <w:r w:rsidR="007B5235">
        <w:rPr>
          <w:rFonts w:ascii="Times New Roman" w:hAnsi="Times New Roman" w:cs="Times New Roman"/>
          <w:sz w:val="28"/>
          <w:szCs w:val="28"/>
        </w:rPr>
        <w:t>,</w:t>
      </w:r>
      <w:r w:rsidR="00BD2367" w:rsidRPr="00BD2367">
        <w:rPr>
          <w:rFonts w:ascii="Times New Roman" w:hAnsi="Times New Roman" w:cs="Times New Roman"/>
          <w:sz w:val="28"/>
          <w:szCs w:val="28"/>
        </w:rPr>
        <w:t xml:space="preserve"> </w:t>
      </w:r>
      <w:r w:rsidR="007B5235" w:rsidRPr="00BD2367">
        <w:rPr>
          <w:rFonts w:ascii="Times New Roman" w:hAnsi="Times New Roman" w:cs="Times New Roman"/>
          <w:sz w:val="28"/>
          <w:szCs w:val="28"/>
        </w:rPr>
        <w:t xml:space="preserve">расчет тарифа производится в соответствии  с пунктом 107 </w:t>
      </w:r>
      <w:r w:rsidR="00424CA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B5235" w:rsidRPr="00BD2367">
        <w:rPr>
          <w:rFonts w:ascii="Times New Roman" w:hAnsi="Times New Roman" w:cs="Times New Roman"/>
          <w:sz w:val="28"/>
          <w:szCs w:val="28"/>
        </w:rPr>
        <w:t>Тарифного руководства</w:t>
      </w:r>
      <w:r w:rsidR="00424CAE">
        <w:rPr>
          <w:rFonts w:ascii="Times New Roman" w:hAnsi="Times New Roman" w:cs="Times New Roman"/>
          <w:sz w:val="28"/>
          <w:szCs w:val="28"/>
        </w:rPr>
        <w:t xml:space="preserve"> (прейскуранта)</w:t>
      </w:r>
      <w:r w:rsidR="00102BEA">
        <w:rPr>
          <w:rFonts w:ascii="Times New Roman" w:hAnsi="Times New Roman" w:cs="Times New Roman"/>
          <w:sz w:val="28"/>
          <w:szCs w:val="28"/>
        </w:rPr>
        <w:t xml:space="preserve"> часть 1</w:t>
      </w:r>
      <w:r w:rsidR="00424CAE">
        <w:rPr>
          <w:rFonts w:ascii="Times New Roman" w:hAnsi="Times New Roman" w:cs="Times New Roman"/>
          <w:sz w:val="28"/>
          <w:szCs w:val="28"/>
        </w:rPr>
        <w:t xml:space="preserve"> на общих основаниях</w:t>
      </w:r>
      <w:r w:rsidR="007B5235" w:rsidRPr="00BD2367">
        <w:rPr>
          <w:rFonts w:ascii="Times New Roman" w:hAnsi="Times New Roman" w:cs="Times New Roman"/>
          <w:sz w:val="28"/>
          <w:szCs w:val="28"/>
        </w:rPr>
        <w:t xml:space="preserve">  </w:t>
      </w:r>
      <w:r w:rsidR="007B5235">
        <w:rPr>
          <w:rFonts w:ascii="Times New Roman" w:hAnsi="Times New Roman" w:cs="Times New Roman"/>
          <w:sz w:val="28"/>
          <w:szCs w:val="28"/>
        </w:rPr>
        <w:t xml:space="preserve">за каждый </w:t>
      </w:r>
      <w:r w:rsidR="00424CAE">
        <w:rPr>
          <w:rFonts w:ascii="Times New Roman" w:hAnsi="Times New Roman" w:cs="Times New Roman"/>
          <w:sz w:val="28"/>
          <w:szCs w:val="28"/>
        </w:rPr>
        <w:t xml:space="preserve">груженый </w:t>
      </w:r>
      <w:r w:rsidR="007B5235">
        <w:rPr>
          <w:rFonts w:ascii="Times New Roman" w:hAnsi="Times New Roman" w:cs="Times New Roman"/>
          <w:sz w:val="28"/>
          <w:szCs w:val="28"/>
        </w:rPr>
        <w:t xml:space="preserve">вагон </w:t>
      </w:r>
      <w:r w:rsidR="00424CAE">
        <w:rPr>
          <w:rFonts w:ascii="Times New Roman" w:hAnsi="Times New Roman" w:cs="Times New Roman"/>
          <w:sz w:val="28"/>
          <w:szCs w:val="28"/>
        </w:rPr>
        <w:t xml:space="preserve">по тарифным схемам  </w:t>
      </w:r>
      <w:r w:rsidR="00424CAE" w:rsidRPr="00424CAE">
        <w:rPr>
          <w:rFonts w:ascii="Times New Roman" w:hAnsi="Times New Roman" w:cs="Times New Roman"/>
          <w:sz w:val="28"/>
          <w:szCs w:val="28"/>
        </w:rPr>
        <w:t>в зависимости от типа вагона</w:t>
      </w:r>
      <w:r w:rsidR="00424C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6DDD" w:rsidRDefault="00424CAE" w:rsidP="004E49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рельсовозном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составе </w:t>
      </w:r>
      <w:r w:rsidR="00102BEA">
        <w:rPr>
          <w:rFonts w:ascii="Times New Roman" w:hAnsi="Times New Roman" w:cs="Times New Roman"/>
          <w:sz w:val="28"/>
          <w:szCs w:val="28"/>
        </w:rPr>
        <w:t xml:space="preserve">для  прикрытия груза </w:t>
      </w:r>
      <w:r>
        <w:rPr>
          <w:rFonts w:ascii="Times New Roman" w:hAnsi="Times New Roman" w:cs="Times New Roman"/>
          <w:sz w:val="28"/>
          <w:szCs w:val="28"/>
        </w:rPr>
        <w:t xml:space="preserve">порожних вагонов, </w:t>
      </w:r>
      <w:r w:rsidRPr="00424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выделенных для специальных и технических нужд</w:t>
      </w:r>
      <w:r w:rsidRPr="00BD23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 также</w:t>
      </w:r>
      <w:r w:rsidRPr="00BD2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вагонов, находящихся  на балансе ЦЖС,</w:t>
      </w:r>
      <w:r w:rsidRPr="00424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102BEA">
        <w:rPr>
          <w:rFonts w:ascii="Times New Roman" w:hAnsi="Times New Roman" w:cs="Times New Roman"/>
          <w:sz w:val="28"/>
          <w:szCs w:val="28"/>
        </w:rPr>
        <w:t>платы производится  за каждый вагон</w:t>
      </w:r>
      <w:r w:rsidR="00846DDD">
        <w:rPr>
          <w:rFonts w:ascii="Times New Roman" w:hAnsi="Times New Roman" w:cs="Times New Roman"/>
          <w:sz w:val="28"/>
          <w:szCs w:val="28"/>
        </w:rPr>
        <w:t xml:space="preserve"> </w:t>
      </w:r>
      <w:r w:rsidR="0052210F">
        <w:rPr>
          <w:rFonts w:ascii="Times New Roman" w:hAnsi="Times New Roman" w:cs="Times New Roman"/>
          <w:sz w:val="28"/>
          <w:szCs w:val="28"/>
        </w:rPr>
        <w:t xml:space="preserve">прикрытия </w:t>
      </w:r>
      <w:r w:rsidR="00846DDD" w:rsidRPr="00846D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за минимальную весовую норму  загрузки перевозимого груза.</w:t>
      </w:r>
    </w:p>
    <w:p w:rsidR="00987613" w:rsidRDefault="00987613" w:rsidP="004E49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993" w:rsidRPr="005E5891" w:rsidRDefault="00987613" w:rsidP="00BB59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858F3" w:rsidRPr="00987613">
        <w:rPr>
          <w:rFonts w:ascii="Times New Roman" w:hAnsi="Times New Roman" w:cs="Times New Roman"/>
          <w:sz w:val="28"/>
          <w:szCs w:val="28"/>
        </w:rPr>
        <w:t xml:space="preserve"> Тарифно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858F3" w:rsidRPr="00987613">
        <w:rPr>
          <w:rFonts w:ascii="Times New Roman" w:hAnsi="Times New Roman" w:cs="Times New Roman"/>
          <w:sz w:val="28"/>
          <w:szCs w:val="28"/>
        </w:rPr>
        <w:t xml:space="preserve"> руководств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858F3" w:rsidRPr="00987613">
        <w:rPr>
          <w:rFonts w:ascii="Times New Roman" w:hAnsi="Times New Roman" w:cs="Times New Roman"/>
          <w:sz w:val="28"/>
          <w:szCs w:val="28"/>
        </w:rPr>
        <w:t xml:space="preserve"> (прейскурант) </w:t>
      </w:r>
      <w:r w:rsidRPr="00987613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87613">
        <w:rPr>
          <w:rFonts w:ascii="Times New Roman" w:hAnsi="Times New Roman" w:cs="Times New Roman"/>
          <w:sz w:val="28"/>
          <w:szCs w:val="28"/>
        </w:rPr>
        <w:t xml:space="preserve"> 3 </w:t>
      </w:r>
      <w:r w:rsidR="00E858F3" w:rsidRPr="00987613">
        <w:rPr>
          <w:rFonts w:ascii="Times New Roman" w:hAnsi="Times New Roman" w:cs="Times New Roman"/>
          <w:sz w:val="28"/>
          <w:szCs w:val="28"/>
        </w:rPr>
        <w:t>«Плата за пользование грузовыми вагонами  и контейнерами, сборы за дополнительные услуги, связанные с перевозкой» (приложение 5</w:t>
      </w:r>
      <w:r w:rsidR="00BB5993" w:rsidRPr="00BB5993">
        <w:rPr>
          <w:rFonts w:ascii="Times New Roman" w:hAnsi="Times New Roman" w:cs="Times New Roman"/>
          <w:sz w:val="28"/>
          <w:szCs w:val="28"/>
        </w:rPr>
        <w:t xml:space="preserve"> </w:t>
      </w:r>
      <w:r w:rsidR="00BB5993" w:rsidRPr="007B1AD0">
        <w:rPr>
          <w:rFonts w:ascii="Times New Roman" w:hAnsi="Times New Roman" w:cs="Times New Roman"/>
          <w:sz w:val="28"/>
          <w:szCs w:val="28"/>
        </w:rPr>
        <w:t>к приказу</w:t>
      </w:r>
      <w:r w:rsidR="00BB5993" w:rsidRPr="00987613">
        <w:rPr>
          <w:rFonts w:ascii="Times New Roman" w:hAnsi="Times New Roman" w:cs="Times New Roman"/>
          <w:sz w:val="28"/>
          <w:szCs w:val="28"/>
        </w:rPr>
        <w:t xml:space="preserve"> </w:t>
      </w:r>
      <w:r w:rsidR="00BB5993" w:rsidRPr="004D16BE">
        <w:rPr>
          <w:rFonts w:ascii="Times New Roman" w:hAnsi="Times New Roman" w:cs="Times New Roman"/>
          <w:sz w:val="28"/>
          <w:szCs w:val="28"/>
        </w:rPr>
        <w:t xml:space="preserve">от 24 июня 2016 года </w:t>
      </w:r>
      <w:r w:rsidR="00BB5993">
        <w:rPr>
          <w:rFonts w:ascii="Times New Roman" w:hAnsi="Times New Roman" w:cs="Times New Roman"/>
          <w:sz w:val="28"/>
          <w:szCs w:val="28"/>
        </w:rPr>
        <w:t xml:space="preserve">    </w:t>
      </w:r>
      <w:r w:rsidR="00BB5993" w:rsidRPr="004D16BE">
        <w:rPr>
          <w:rFonts w:ascii="Times New Roman" w:hAnsi="Times New Roman" w:cs="Times New Roman"/>
          <w:sz w:val="28"/>
          <w:szCs w:val="28"/>
        </w:rPr>
        <w:t>№383-</w:t>
      </w:r>
      <w:r w:rsidR="00BB5993" w:rsidRPr="00527DD2">
        <w:rPr>
          <w:rFonts w:ascii="Times New Roman" w:hAnsi="Times New Roman" w:cs="Times New Roman"/>
          <w:sz w:val="28"/>
          <w:szCs w:val="28"/>
        </w:rPr>
        <w:t>ГП</w:t>
      </w:r>
      <w:r w:rsidR="00BB5993" w:rsidRPr="007B1AD0">
        <w:rPr>
          <w:rFonts w:ascii="Times New Roman" w:hAnsi="Times New Roman" w:cs="Times New Roman"/>
          <w:sz w:val="28"/>
          <w:szCs w:val="28"/>
        </w:rPr>
        <w:t>)</w:t>
      </w:r>
      <w:r w:rsidR="00BB5993">
        <w:rPr>
          <w:rFonts w:ascii="Times New Roman" w:hAnsi="Times New Roman" w:cs="Times New Roman"/>
          <w:sz w:val="28"/>
          <w:szCs w:val="28"/>
        </w:rPr>
        <w:t xml:space="preserve"> внесены</w:t>
      </w:r>
      <w:r w:rsidR="00BB5993" w:rsidRPr="005E5891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</w:t>
      </w:r>
      <w:r w:rsidR="00BB5993">
        <w:rPr>
          <w:rFonts w:ascii="Times New Roman" w:hAnsi="Times New Roman" w:cs="Times New Roman"/>
          <w:sz w:val="28"/>
          <w:szCs w:val="28"/>
        </w:rPr>
        <w:t xml:space="preserve">, которые вступают            </w:t>
      </w:r>
      <w:r w:rsidR="00BB5993" w:rsidRPr="00F6060A">
        <w:rPr>
          <w:rFonts w:ascii="Times New Roman" w:hAnsi="Times New Roman" w:cs="Times New Roman"/>
          <w:sz w:val="28"/>
          <w:szCs w:val="28"/>
        </w:rPr>
        <w:t>в действие</w:t>
      </w:r>
      <w:r w:rsidR="00BB5993" w:rsidRPr="00987613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26 декабря 2024 года</w:t>
      </w:r>
      <w:r w:rsidR="00BB5993" w:rsidRPr="005E5891">
        <w:rPr>
          <w:rFonts w:ascii="Times New Roman" w:hAnsi="Times New Roman" w:cs="Times New Roman"/>
          <w:sz w:val="28"/>
          <w:szCs w:val="28"/>
        </w:rPr>
        <w:t>:</w:t>
      </w:r>
    </w:p>
    <w:p w:rsidR="00194DFD" w:rsidRPr="00CD392B" w:rsidRDefault="00194DFD" w:rsidP="00BB59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392B">
        <w:rPr>
          <w:rFonts w:ascii="Times New Roman" w:hAnsi="Times New Roman" w:cs="Times New Roman"/>
          <w:sz w:val="28"/>
          <w:szCs w:val="28"/>
        </w:rPr>
        <w:t>в Общих указаниях слова «с грузоотправителей и грузополучателей, осуществляющих расчеты по квитанции разного сбора формы ГУ-57 и по транспортной карте через товарные кассы» исключ</w:t>
      </w:r>
      <w:r w:rsidR="00BB5993">
        <w:rPr>
          <w:rFonts w:ascii="Times New Roman" w:hAnsi="Times New Roman" w:cs="Times New Roman"/>
          <w:sz w:val="28"/>
          <w:szCs w:val="28"/>
        </w:rPr>
        <w:t>ены</w:t>
      </w:r>
      <w:r w:rsidRPr="00CD392B">
        <w:rPr>
          <w:rFonts w:ascii="Times New Roman" w:hAnsi="Times New Roman" w:cs="Times New Roman"/>
          <w:sz w:val="28"/>
          <w:szCs w:val="28"/>
        </w:rPr>
        <w:t>;</w:t>
      </w:r>
    </w:p>
    <w:p w:rsidR="00D5322D" w:rsidRPr="000F620E" w:rsidRDefault="00D5322D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0D">
        <w:rPr>
          <w:rFonts w:ascii="Times New Roman" w:hAnsi="Times New Roman" w:cs="Times New Roman"/>
          <w:sz w:val="28"/>
          <w:szCs w:val="28"/>
        </w:rPr>
        <w:t>пункт 5 дополн</w:t>
      </w:r>
      <w:r w:rsidR="00BB5993">
        <w:rPr>
          <w:rFonts w:ascii="Times New Roman" w:hAnsi="Times New Roman" w:cs="Times New Roman"/>
          <w:sz w:val="28"/>
          <w:szCs w:val="28"/>
        </w:rPr>
        <w:t>ен</w:t>
      </w:r>
      <w:r w:rsidRPr="0048190D">
        <w:rPr>
          <w:rFonts w:ascii="Times New Roman" w:hAnsi="Times New Roman" w:cs="Times New Roman"/>
          <w:sz w:val="28"/>
          <w:szCs w:val="28"/>
        </w:rPr>
        <w:t xml:space="preserve"> абзацем следующего содержания «Округление итогового размера ставок платы за пользование вагонами и контейнерами </w:t>
      </w:r>
      <w:r w:rsidRPr="0048190D">
        <w:rPr>
          <w:rFonts w:ascii="Times New Roman" w:hAnsi="Times New Roman" w:cs="Times New Roman"/>
          <w:sz w:val="28"/>
          <w:szCs w:val="28"/>
        </w:rPr>
        <w:lastRenderedPageBreak/>
        <w:t>(умноженного на часы) производится до целых тенге, при этом суммы менее 0,50 тенге отбрасываются, а 0,50 тенге и более увеличиваются до целых тенге</w:t>
      </w:r>
      <w:proofErr w:type="gramStart"/>
      <w:r w:rsidRPr="0048190D"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4240AB" w:rsidRDefault="00062EA9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9 главы 1 </w:t>
      </w:r>
      <w:r w:rsidR="00546F5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аздела 2</w:t>
      </w:r>
      <w:r w:rsidR="00546F59">
        <w:rPr>
          <w:rFonts w:ascii="Times New Roman" w:hAnsi="Times New Roman" w:cs="Times New Roman"/>
          <w:sz w:val="28"/>
          <w:szCs w:val="28"/>
        </w:rPr>
        <w:t xml:space="preserve"> после слов «За хранение груза на своих осях (с единицы), а также хранение животных (за одно животное) взимается сбор в размере 45 тенге в час</w:t>
      </w:r>
      <w:proofErr w:type="gramStart"/>
      <w:r w:rsidR="00546F59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546F59">
        <w:rPr>
          <w:rFonts w:ascii="Times New Roman" w:hAnsi="Times New Roman" w:cs="Times New Roman"/>
          <w:sz w:val="28"/>
          <w:szCs w:val="28"/>
        </w:rPr>
        <w:t>дополн</w:t>
      </w:r>
      <w:r w:rsidR="00BB5993">
        <w:rPr>
          <w:rFonts w:ascii="Times New Roman" w:hAnsi="Times New Roman" w:cs="Times New Roman"/>
          <w:sz w:val="28"/>
          <w:szCs w:val="28"/>
        </w:rPr>
        <w:t>ен</w:t>
      </w:r>
      <w:r w:rsidR="00546F59">
        <w:rPr>
          <w:rFonts w:ascii="Times New Roman" w:hAnsi="Times New Roman" w:cs="Times New Roman"/>
          <w:sz w:val="28"/>
          <w:szCs w:val="28"/>
        </w:rPr>
        <w:t xml:space="preserve"> </w:t>
      </w:r>
      <w:r w:rsidR="0052210F">
        <w:rPr>
          <w:rFonts w:ascii="Times New Roman" w:hAnsi="Times New Roman" w:cs="Times New Roman"/>
          <w:sz w:val="28"/>
          <w:szCs w:val="28"/>
        </w:rPr>
        <w:t>абзац</w:t>
      </w:r>
      <w:r w:rsidR="00553C84">
        <w:rPr>
          <w:rFonts w:ascii="Times New Roman" w:hAnsi="Times New Roman" w:cs="Times New Roman"/>
          <w:sz w:val="28"/>
          <w:szCs w:val="28"/>
        </w:rPr>
        <w:t>а</w:t>
      </w:r>
      <w:r w:rsidR="0052210F">
        <w:rPr>
          <w:rFonts w:ascii="Times New Roman" w:hAnsi="Times New Roman" w:cs="Times New Roman"/>
          <w:sz w:val="28"/>
          <w:szCs w:val="28"/>
        </w:rPr>
        <w:t>м</w:t>
      </w:r>
      <w:r w:rsidR="00553C84">
        <w:rPr>
          <w:rFonts w:ascii="Times New Roman" w:hAnsi="Times New Roman" w:cs="Times New Roman"/>
          <w:sz w:val="28"/>
          <w:szCs w:val="28"/>
        </w:rPr>
        <w:t>и</w:t>
      </w:r>
      <w:r w:rsidR="0052210F">
        <w:rPr>
          <w:rFonts w:ascii="Times New Roman" w:hAnsi="Times New Roman" w:cs="Times New Roman"/>
          <w:sz w:val="28"/>
          <w:szCs w:val="28"/>
        </w:rPr>
        <w:t xml:space="preserve"> следующего  содержания:</w:t>
      </w:r>
    </w:p>
    <w:p w:rsidR="00553C84" w:rsidRDefault="0052210F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EA9">
        <w:rPr>
          <w:rFonts w:ascii="Times New Roman" w:hAnsi="Times New Roman" w:cs="Times New Roman"/>
          <w:sz w:val="28"/>
          <w:szCs w:val="28"/>
        </w:rPr>
        <w:t xml:space="preserve"> </w:t>
      </w:r>
      <w:r w:rsidR="00546F59">
        <w:rPr>
          <w:rFonts w:ascii="Times New Roman" w:hAnsi="Times New Roman" w:cs="Times New Roman"/>
          <w:sz w:val="28"/>
          <w:szCs w:val="28"/>
        </w:rPr>
        <w:t>«</w:t>
      </w:r>
      <w:r w:rsidR="00A5095D">
        <w:rPr>
          <w:rFonts w:ascii="Times New Roman" w:hAnsi="Times New Roman" w:cs="Times New Roman"/>
          <w:sz w:val="28"/>
          <w:szCs w:val="28"/>
        </w:rPr>
        <w:t xml:space="preserve">Ставка сбора за хранение за один порожний контейнер исчисляется путем деления </w:t>
      </w:r>
      <w:r w:rsidR="001D1182">
        <w:rPr>
          <w:rFonts w:ascii="Times New Roman" w:hAnsi="Times New Roman" w:cs="Times New Roman"/>
          <w:sz w:val="28"/>
          <w:szCs w:val="28"/>
        </w:rPr>
        <w:t xml:space="preserve">ставки </w:t>
      </w:r>
      <w:r w:rsidR="00A5095D">
        <w:rPr>
          <w:rFonts w:ascii="Times New Roman" w:hAnsi="Times New Roman" w:cs="Times New Roman"/>
          <w:sz w:val="28"/>
          <w:szCs w:val="28"/>
        </w:rPr>
        <w:t xml:space="preserve">сбора за хранение </w:t>
      </w:r>
      <w:r w:rsidR="001D1182">
        <w:rPr>
          <w:rFonts w:ascii="Times New Roman" w:hAnsi="Times New Roman" w:cs="Times New Roman"/>
          <w:sz w:val="28"/>
          <w:szCs w:val="28"/>
        </w:rPr>
        <w:t>за один порожний вагон</w:t>
      </w:r>
      <w:r w:rsidR="00A5095D">
        <w:rPr>
          <w:rFonts w:ascii="Times New Roman" w:hAnsi="Times New Roman" w:cs="Times New Roman"/>
          <w:sz w:val="28"/>
          <w:szCs w:val="28"/>
        </w:rPr>
        <w:t xml:space="preserve"> 45 тенге в час на количество контейнеров, которые размещены в вагоне</w:t>
      </w:r>
      <w:r w:rsidR="004240AB">
        <w:rPr>
          <w:rFonts w:ascii="Times New Roman" w:hAnsi="Times New Roman" w:cs="Times New Roman"/>
          <w:sz w:val="28"/>
          <w:szCs w:val="28"/>
        </w:rPr>
        <w:t>.</w:t>
      </w:r>
    </w:p>
    <w:p w:rsidR="00A54968" w:rsidRDefault="00553C84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сбора за хранение грузов производится путем умножения часовой ставки сбора на </w:t>
      </w:r>
      <w:r w:rsidR="00A54968">
        <w:rPr>
          <w:rFonts w:ascii="Times New Roman" w:hAnsi="Times New Roman" w:cs="Times New Roman"/>
          <w:sz w:val="28"/>
          <w:szCs w:val="28"/>
        </w:rPr>
        <w:t>фактическое время хранения, при этом минуты переводятся в часы путем деления на 60 (с округлением до сотых долей).</w:t>
      </w:r>
    </w:p>
    <w:p w:rsidR="00A5095D" w:rsidRPr="00A5095D" w:rsidRDefault="00A54968" w:rsidP="004E496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6B48">
        <w:rPr>
          <w:rFonts w:ascii="Times New Roman" w:hAnsi="Times New Roman" w:cs="Times New Roman"/>
          <w:sz w:val="28"/>
          <w:szCs w:val="28"/>
        </w:rPr>
        <w:t>Округление итогового размера сбора за хранение (умноженного на часы) производится до целых тенге, при этом суммы менее 0,50 тенге отбрасываются, а 0,50 тенге и более увеличиваются до целых тенге</w:t>
      </w:r>
      <w:proofErr w:type="gramStart"/>
      <w:r w:rsidRPr="00B66B48">
        <w:rPr>
          <w:rFonts w:ascii="Times New Roman" w:hAnsi="Times New Roman" w:cs="Times New Roman"/>
          <w:sz w:val="28"/>
          <w:szCs w:val="28"/>
        </w:rPr>
        <w:t>.</w:t>
      </w:r>
      <w:r w:rsidR="00A5095D" w:rsidRPr="00B66B4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A329F" w:rsidRDefault="000A329F" w:rsidP="004E4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A329F" w:rsidSect="00F76F36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333D"/>
    <w:multiLevelType w:val="hybridMultilevel"/>
    <w:tmpl w:val="522E25A4"/>
    <w:lvl w:ilvl="0" w:tplc="8F0A1498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17141C02"/>
    <w:multiLevelType w:val="hybridMultilevel"/>
    <w:tmpl w:val="7474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B40BE"/>
    <w:multiLevelType w:val="hybridMultilevel"/>
    <w:tmpl w:val="6E6CA7BE"/>
    <w:lvl w:ilvl="0" w:tplc="C32A9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58304BC"/>
    <w:multiLevelType w:val="hybridMultilevel"/>
    <w:tmpl w:val="C40C7A9A"/>
    <w:lvl w:ilvl="0" w:tplc="2A3A5DE0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8235B5"/>
    <w:multiLevelType w:val="hybridMultilevel"/>
    <w:tmpl w:val="2454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F3E7C"/>
    <w:multiLevelType w:val="hybridMultilevel"/>
    <w:tmpl w:val="934A01C2"/>
    <w:lvl w:ilvl="0" w:tplc="22D21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43530E"/>
    <w:multiLevelType w:val="hybridMultilevel"/>
    <w:tmpl w:val="0904280A"/>
    <w:lvl w:ilvl="0" w:tplc="C1126780">
      <w:start w:val="2"/>
      <w:numFmt w:val="decimal"/>
      <w:lvlText w:val="%1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7">
    <w:nsid w:val="7A7D5BCD"/>
    <w:multiLevelType w:val="hybridMultilevel"/>
    <w:tmpl w:val="7F4E7C12"/>
    <w:lvl w:ilvl="0" w:tplc="146AA2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C8830D1"/>
    <w:multiLevelType w:val="hybridMultilevel"/>
    <w:tmpl w:val="214CD0AE"/>
    <w:lvl w:ilvl="0" w:tplc="2CCE3D0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3C0"/>
    <w:rsid w:val="00002F0D"/>
    <w:rsid w:val="00007530"/>
    <w:rsid w:val="00022026"/>
    <w:rsid w:val="00062EA9"/>
    <w:rsid w:val="00082E65"/>
    <w:rsid w:val="00095E2E"/>
    <w:rsid w:val="000A329F"/>
    <w:rsid w:val="000B22BD"/>
    <w:rsid w:val="000F137D"/>
    <w:rsid w:val="000F620E"/>
    <w:rsid w:val="00102BEA"/>
    <w:rsid w:val="00105C39"/>
    <w:rsid w:val="0016596D"/>
    <w:rsid w:val="001872E1"/>
    <w:rsid w:val="00194DFD"/>
    <w:rsid w:val="001A26E5"/>
    <w:rsid w:val="001B0224"/>
    <w:rsid w:val="001B106C"/>
    <w:rsid w:val="001B126D"/>
    <w:rsid w:val="001C2965"/>
    <w:rsid w:val="001D1182"/>
    <w:rsid w:val="001E74E4"/>
    <w:rsid w:val="00217349"/>
    <w:rsid w:val="002331CD"/>
    <w:rsid w:val="00250D2E"/>
    <w:rsid w:val="002923D9"/>
    <w:rsid w:val="002959F1"/>
    <w:rsid w:val="00296FF8"/>
    <w:rsid w:val="002A7C0E"/>
    <w:rsid w:val="002C5939"/>
    <w:rsid w:val="002E6300"/>
    <w:rsid w:val="002F0913"/>
    <w:rsid w:val="002F3365"/>
    <w:rsid w:val="00320195"/>
    <w:rsid w:val="003646D8"/>
    <w:rsid w:val="003713B4"/>
    <w:rsid w:val="00373A16"/>
    <w:rsid w:val="00394D6F"/>
    <w:rsid w:val="003A3738"/>
    <w:rsid w:val="003A3E0D"/>
    <w:rsid w:val="003A540B"/>
    <w:rsid w:val="003A7166"/>
    <w:rsid w:val="003B56E6"/>
    <w:rsid w:val="003B5F69"/>
    <w:rsid w:val="003D6E6A"/>
    <w:rsid w:val="003E12C2"/>
    <w:rsid w:val="00417AAD"/>
    <w:rsid w:val="004240AB"/>
    <w:rsid w:val="00424CAE"/>
    <w:rsid w:val="00452E09"/>
    <w:rsid w:val="0048190D"/>
    <w:rsid w:val="004C00C0"/>
    <w:rsid w:val="004C3A4D"/>
    <w:rsid w:val="004E2200"/>
    <w:rsid w:val="004E2A16"/>
    <w:rsid w:val="004E4965"/>
    <w:rsid w:val="004F5192"/>
    <w:rsid w:val="005023A2"/>
    <w:rsid w:val="005122FD"/>
    <w:rsid w:val="005139E6"/>
    <w:rsid w:val="00513CA9"/>
    <w:rsid w:val="00517BF9"/>
    <w:rsid w:val="0052210F"/>
    <w:rsid w:val="0052310F"/>
    <w:rsid w:val="00523E60"/>
    <w:rsid w:val="0054482B"/>
    <w:rsid w:val="0054644A"/>
    <w:rsid w:val="00546F59"/>
    <w:rsid w:val="00553C84"/>
    <w:rsid w:val="005654BD"/>
    <w:rsid w:val="00587FCC"/>
    <w:rsid w:val="00595066"/>
    <w:rsid w:val="00595ADD"/>
    <w:rsid w:val="0059618F"/>
    <w:rsid w:val="005A0901"/>
    <w:rsid w:val="005A4089"/>
    <w:rsid w:val="005B3698"/>
    <w:rsid w:val="005B6852"/>
    <w:rsid w:val="005D3DCF"/>
    <w:rsid w:val="005E5891"/>
    <w:rsid w:val="005F103A"/>
    <w:rsid w:val="005F1363"/>
    <w:rsid w:val="005F502A"/>
    <w:rsid w:val="0063586D"/>
    <w:rsid w:val="00656F3A"/>
    <w:rsid w:val="00672374"/>
    <w:rsid w:val="006A088C"/>
    <w:rsid w:val="006C4DAC"/>
    <w:rsid w:val="006E07B7"/>
    <w:rsid w:val="006F03AE"/>
    <w:rsid w:val="006F2F85"/>
    <w:rsid w:val="006F6FF6"/>
    <w:rsid w:val="006F79DB"/>
    <w:rsid w:val="00702839"/>
    <w:rsid w:val="00703F8A"/>
    <w:rsid w:val="007103F7"/>
    <w:rsid w:val="00710631"/>
    <w:rsid w:val="00713484"/>
    <w:rsid w:val="0071726D"/>
    <w:rsid w:val="00727369"/>
    <w:rsid w:val="00774E1B"/>
    <w:rsid w:val="00787B63"/>
    <w:rsid w:val="00790BDC"/>
    <w:rsid w:val="007A0FA0"/>
    <w:rsid w:val="007B0ABF"/>
    <w:rsid w:val="007B1AD0"/>
    <w:rsid w:val="007B5235"/>
    <w:rsid w:val="007B738A"/>
    <w:rsid w:val="007C78BF"/>
    <w:rsid w:val="007D0879"/>
    <w:rsid w:val="007D7E74"/>
    <w:rsid w:val="007F036B"/>
    <w:rsid w:val="007F5CF0"/>
    <w:rsid w:val="0080029A"/>
    <w:rsid w:val="00806EAE"/>
    <w:rsid w:val="00822792"/>
    <w:rsid w:val="00825E4A"/>
    <w:rsid w:val="008260AB"/>
    <w:rsid w:val="00831138"/>
    <w:rsid w:val="00841917"/>
    <w:rsid w:val="00844F88"/>
    <w:rsid w:val="00846DDD"/>
    <w:rsid w:val="00875C34"/>
    <w:rsid w:val="00895539"/>
    <w:rsid w:val="008B36EC"/>
    <w:rsid w:val="008C272F"/>
    <w:rsid w:val="008E3CFF"/>
    <w:rsid w:val="008E522C"/>
    <w:rsid w:val="00903165"/>
    <w:rsid w:val="009153C0"/>
    <w:rsid w:val="00927222"/>
    <w:rsid w:val="00974031"/>
    <w:rsid w:val="00987613"/>
    <w:rsid w:val="00987644"/>
    <w:rsid w:val="009A272D"/>
    <w:rsid w:val="009B5234"/>
    <w:rsid w:val="009B602A"/>
    <w:rsid w:val="009B797F"/>
    <w:rsid w:val="009C1F2A"/>
    <w:rsid w:val="009E33A0"/>
    <w:rsid w:val="009E38D3"/>
    <w:rsid w:val="00A03538"/>
    <w:rsid w:val="00A33C9A"/>
    <w:rsid w:val="00A47D54"/>
    <w:rsid w:val="00A5095D"/>
    <w:rsid w:val="00A54968"/>
    <w:rsid w:val="00AB1A94"/>
    <w:rsid w:val="00AB603A"/>
    <w:rsid w:val="00B15844"/>
    <w:rsid w:val="00B42430"/>
    <w:rsid w:val="00B55D44"/>
    <w:rsid w:val="00B60A82"/>
    <w:rsid w:val="00B66B48"/>
    <w:rsid w:val="00B7642D"/>
    <w:rsid w:val="00B86243"/>
    <w:rsid w:val="00BA4553"/>
    <w:rsid w:val="00BB5993"/>
    <w:rsid w:val="00BD2367"/>
    <w:rsid w:val="00BD3FFE"/>
    <w:rsid w:val="00BE362A"/>
    <w:rsid w:val="00BF364B"/>
    <w:rsid w:val="00C26E26"/>
    <w:rsid w:val="00C37282"/>
    <w:rsid w:val="00C4740C"/>
    <w:rsid w:val="00C51563"/>
    <w:rsid w:val="00C56EDF"/>
    <w:rsid w:val="00C84B7D"/>
    <w:rsid w:val="00CB228E"/>
    <w:rsid w:val="00CB450D"/>
    <w:rsid w:val="00CB7D23"/>
    <w:rsid w:val="00CC1255"/>
    <w:rsid w:val="00CD392B"/>
    <w:rsid w:val="00CE106A"/>
    <w:rsid w:val="00CF4BA5"/>
    <w:rsid w:val="00D02A68"/>
    <w:rsid w:val="00D13B9B"/>
    <w:rsid w:val="00D279E9"/>
    <w:rsid w:val="00D27BFD"/>
    <w:rsid w:val="00D32285"/>
    <w:rsid w:val="00D377C9"/>
    <w:rsid w:val="00D5322D"/>
    <w:rsid w:val="00D640A4"/>
    <w:rsid w:val="00D740ED"/>
    <w:rsid w:val="00D76A15"/>
    <w:rsid w:val="00D850C4"/>
    <w:rsid w:val="00D960E1"/>
    <w:rsid w:val="00DA62A3"/>
    <w:rsid w:val="00DD0371"/>
    <w:rsid w:val="00DD4113"/>
    <w:rsid w:val="00DE1A52"/>
    <w:rsid w:val="00DE6171"/>
    <w:rsid w:val="00DE680E"/>
    <w:rsid w:val="00E00F70"/>
    <w:rsid w:val="00E149F6"/>
    <w:rsid w:val="00E1719D"/>
    <w:rsid w:val="00E20600"/>
    <w:rsid w:val="00E235D4"/>
    <w:rsid w:val="00E4575F"/>
    <w:rsid w:val="00E54AC8"/>
    <w:rsid w:val="00E6405F"/>
    <w:rsid w:val="00E66AE6"/>
    <w:rsid w:val="00E858F3"/>
    <w:rsid w:val="00EA48B0"/>
    <w:rsid w:val="00EB074A"/>
    <w:rsid w:val="00EB39C5"/>
    <w:rsid w:val="00EC0B89"/>
    <w:rsid w:val="00EC3303"/>
    <w:rsid w:val="00EC54E7"/>
    <w:rsid w:val="00ED318C"/>
    <w:rsid w:val="00EE675C"/>
    <w:rsid w:val="00F2526C"/>
    <w:rsid w:val="00F279BA"/>
    <w:rsid w:val="00F372B4"/>
    <w:rsid w:val="00F6060A"/>
    <w:rsid w:val="00F76F36"/>
    <w:rsid w:val="00F84A62"/>
    <w:rsid w:val="00FA5CA9"/>
    <w:rsid w:val="00FF545F"/>
    <w:rsid w:val="00FF7C08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3C0"/>
    <w:pPr>
      <w:ind w:left="720"/>
      <w:contextualSpacing/>
    </w:pPr>
  </w:style>
  <w:style w:type="paragraph" w:styleId="3">
    <w:name w:val="Body Text Indent 3"/>
    <w:basedOn w:val="a"/>
    <w:link w:val="30"/>
    <w:rsid w:val="00ED31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D31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97403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74031"/>
  </w:style>
  <w:style w:type="paragraph" w:styleId="a6">
    <w:name w:val="Balloon Text"/>
    <w:basedOn w:val="a"/>
    <w:link w:val="a7"/>
    <w:uiPriority w:val="99"/>
    <w:semiHidden/>
    <w:unhideWhenUsed/>
    <w:rsid w:val="0051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22F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955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5539"/>
  </w:style>
  <w:style w:type="character" w:customStyle="1" w:styleId="s0">
    <w:name w:val="s0"/>
    <w:rsid w:val="00806EA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No Spacing"/>
    <w:aliases w:val="Обя,мелкий,мой рабочий"/>
    <w:link w:val="a9"/>
    <w:uiPriority w:val="1"/>
    <w:qFormat/>
    <w:rsid w:val="00A47D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бя Знак,мелкий Знак,мой рабочий Знак"/>
    <w:link w:val="a8"/>
    <w:uiPriority w:val="1"/>
    <w:locked/>
    <w:rsid w:val="00A47D54"/>
    <w:rPr>
      <w:rFonts w:ascii="Calibri" w:eastAsia="Calibri" w:hAnsi="Calibri" w:cs="Times New Roman"/>
    </w:rPr>
  </w:style>
  <w:style w:type="character" w:customStyle="1" w:styleId="s1">
    <w:name w:val="s1"/>
    <w:basedOn w:val="a0"/>
    <w:rsid w:val="00217349"/>
  </w:style>
  <w:style w:type="table" w:styleId="aa">
    <w:name w:val="Table Grid"/>
    <w:basedOn w:val="a1"/>
    <w:uiPriority w:val="59"/>
    <w:rsid w:val="005E5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4F51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F51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3C0"/>
    <w:pPr>
      <w:ind w:left="720"/>
      <w:contextualSpacing/>
    </w:pPr>
  </w:style>
  <w:style w:type="paragraph" w:styleId="3">
    <w:name w:val="Body Text Indent 3"/>
    <w:basedOn w:val="a"/>
    <w:link w:val="30"/>
    <w:rsid w:val="00ED31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D31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97403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74031"/>
  </w:style>
  <w:style w:type="paragraph" w:styleId="a6">
    <w:name w:val="Balloon Text"/>
    <w:basedOn w:val="a"/>
    <w:link w:val="a7"/>
    <w:uiPriority w:val="99"/>
    <w:semiHidden/>
    <w:unhideWhenUsed/>
    <w:rsid w:val="0051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22F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955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95539"/>
  </w:style>
  <w:style w:type="character" w:customStyle="1" w:styleId="s0">
    <w:name w:val="s0"/>
    <w:rsid w:val="00806EA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8">
    <w:name w:val="No Spacing"/>
    <w:aliases w:val="Обя,мелкий,мой рабочий"/>
    <w:link w:val="a9"/>
    <w:uiPriority w:val="1"/>
    <w:qFormat/>
    <w:rsid w:val="00A47D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бя Знак,мелкий Знак,мой рабочий Знак"/>
    <w:link w:val="a8"/>
    <w:uiPriority w:val="1"/>
    <w:locked/>
    <w:rsid w:val="00A47D54"/>
    <w:rPr>
      <w:rFonts w:ascii="Calibri" w:eastAsia="Calibri" w:hAnsi="Calibri" w:cs="Times New Roman"/>
    </w:rPr>
  </w:style>
  <w:style w:type="character" w:customStyle="1" w:styleId="s1">
    <w:name w:val="s1"/>
    <w:basedOn w:val="a0"/>
    <w:rsid w:val="00217349"/>
  </w:style>
  <w:style w:type="table" w:styleId="aa">
    <w:name w:val="Table Grid"/>
    <w:basedOn w:val="a1"/>
    <w:uiPriority w:val="59"/>
    <w:rsid w:val="005E5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unhideWhenUsed/>
    <w:rsid w:val="004F519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F5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E815D-9576-4060-B61E-46CDEDBB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О Токтарова</dc:creator>
  <cp:lastModifiedBy>Айгерим Ж  Ахметова</cp:lastModifiedBy>
  <cp:revision>11</cp:revision>
  <cp:lastPrinted>2024-12-26T04:33:00Z</cp:lastPrinted>
  <dcterms:created xsi:type="dcterms:W3CDTF">2024-12-26T11:44:00Z</dcterms:created>
  <dcterms:modified xsi:type="dcterms:W3CDTF">2024-12-26T12:14:00Z</dcterms:modified>
</cp:coreProperties>
</file>